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8" w:rsidRPr="00DA4898" w:rsidRDefault="00DA4898" w:rsidP="001E294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A4898">
        <w:rPr>
          <w:rFonts w:ascii="Times New Roman" w:hAnsi="Times New Roman" w:cs="Times New Roman"/>
          <w:b/>
          <w:sz w:val="36"/>
        </w:rPr>
        <w:t>Прокуратура Шенкурского района</w:t>
      </w:r>
    </w:p>
    <w:p w:rsidR="00DA4898" w:rsidRDefault="00DA4898" w:rsidP="001E29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294A" w:rsidRPr="001E294A" w:rsidRDefault="001E294A" w:rsidP="001E29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94A">
        <w:rPr>
          <w:rFonts w:ascii="Times New Roman" w:hAnsi="Times New Roman" w:cs="Times New Roman"/>
          <w:b/>
          <w:sz w:val="28"/>
        </w:rPr>
        <w:t xml:space="preserve">Рекомендации для педагогов по профилактике вовлечения подростков в деструктивные </w:t>
      </w:r>
      <w:proofErr w:type="spellStart"/>
      <w:r w:rsidRPr="001E294A">
        <w:rPr>
          <w:rFonts w:ascii="Times New Roman" w:hAnsi="Times New Roman" w:cs="Times New Roman"/>
          <w:b/>
          <w:sz w:val="28"/>
        </w:rPr>
        <w:t>субкульутры</w:t>
      </w:r>
      <w:proofErr w:type="spellEnd"/>
      <w:r w:rsidRPr="001E294A">
        <w:rPr>
          <w:rFonts w:ascii="Times New Roman" w:hAnsi="Times New Roman" w:cs="Times New Roman"/>
          <w:b/>
          <w:sz w:val="28"/>
        </w:rPr>
        <w:t xml:space="preserve"> и несанкционированные массовые мероприятия.</w:t>
      </w:r>
    </w:p>
    <w:p w:rsidR="001E294A" w:rsidRPr="00DA4898" w:rsidRDefault="001E294A" w:rsidP="001E294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294A" w:rsidRDefault="001E294A" w:rsidP="00DA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Несовершеннолетние относятся к одной из самых социально незащищенных групп населения и в современном мире являются наиболее активными участниками конфликтов и различных деструктивных сообществ</w:t>
      </w:r>
      <w:r w:rsidR="00DA48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связи с чем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пресекать вовлечение несовершеннолетних в деструктивные группы на раннем этапе:</w:t>
      </w:r>
    </w:p>
    <w:p w:rsidR="001E294A" w:rsidRDefault="001E294A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следует обращать на резкое изменение внешнего вида и/или стиля в одежде</w:t>
      </w:r>
      <w:r w:rsidR="005B69EE">
        <w:rPr>
          <w:rFonts w:ascii="Times New Roman" w:hAnsi="Times New Roman" w:cs="Times New Roman"/>
          <w:sz w:val="28"/>
        </w:rPr>
        <w:t xml:space="preserve"> и поведении</w:t>
      </w:r>
      <w:r>
        <w:rPr>
          <w:rFonts w:ascii="Times New Roman" w:hAnsi="Times New Roman" w:cs="Times New Roman"/>
          <w:sz w:val="28"/>
        </w:rPr>
        <w:t>:</w:t>
      </w:r>
    </w:p>
    <w:p w:rsidR="001E294A" w:rsidRPr="00DA4898" w:rsidRDefault="001E294A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DA4898">
        <w:rPr>
          <w:rFonts w:ascii="Times New Roman" w:hAnsi="Times New Roman" w:cs="Times New Roman"/>
          <w:spacing w:val="-2"/>
          <w:sz w:val="28"/>
        </w:rPr>
        <w:t>- для группы «</w:t>
      </w:r>
      <w:proofErr w:type="spellStart"/>
      <w:r w:rsidRPr="00DA4898">
        <w:rPr>
          <w:rFonts w:ascii="Times New Roman" w:hAnsi="Times New Roman" w:cs="Times New Roman"/>
          <w:spacing w:val="-2"/>
          <w:sz w:val="28"/>
        </w:rPr>
        <w:t>оффники</w:t>
      </w:r>
      <w:proofErr w:type="spellEnd"/>
      <w:r w:rsidRPr="00DA4898">
        <w:rPr>
          <w:rFonts w:ascii="Times New Roman" w:hAnsi="Times New Roman" w:cs="Times New Roman"/>
          <w:spacing w:val="-2"/>
          <w:sz w:val="28"/>
        </w:rPr>
        <w:t>» характерно ношение одежды особых марок (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Off</w:t>
      </w:r>
      <w:r w:rsidRPr="00DA4898">
        <w:rPr>
          <w:rFonts w:ascii="Times New Roman" w:hAnsi="Times New Roman" w:cs="Times New Roman"/>
          <w:spacing w:val="-2"/>
          <w:sz w:val="28"/>
        </w:rPr>
        <w:t>-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white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,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Merc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London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,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Fred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Perry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,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Stone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Island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, камуфляжные вещи, футболки с надписями «Спутник 1985» или «Невиновных нет»), кроссовок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Adidas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 с белыми полосками /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New</w:t>
      </w:r>
      <w:r w:rsidRPr="00DA4898">
        <w:rPr>
          <w:rFonts w:ascii="Times New Roman" w:hAnsi="Times New Roman" w:cs="Times New Roman"/>
          <w:spacing w:val="-2"/>
          <w:sz w:val="28"/>
        </w:rPr>
        <w:t xml:space="preserve"> </w:t>
      </w:r>
      <w:r w:rsidRPr="00DA4898">
        <w:rPr>
          <w:rFonts w:ascii="Times New Roman" w:hAnsi="Times New Roman" w:cs="Times New Roman"/>
          <w:spacing w:val="-2"/>
          <w:sz w:val="28"/>
          <w:lang w:val="en-US"/>
        </w:rPr>
        <w:t>Balance</w:t>
      </w:r>
      <w:r w:rsidRPr="00DA4898">
        <w:rPr>
          <w:rFonts w:ascii="Times New Roman" w:hAnsi="Times New Roman" w:cs="Times New Roman"/>
          <w:spacing w:val="-2"/>
          <w:sz w:val="28"/>
        </w:rPr>
        <w:t>, а также использование специфического лексикона («забив», «</w:t>
      </w:r>
      <w:proofErr w:type="spellStart"/>
      <w:r w:rsidRPr="00DA4898">
        <w:rPr>
          <w:rFonts w:ascii="Times New Roman" w:hAnsi="Times New Roman" w:cs="Times New Roman"/>
          <w:spacing w:val="-2"/>
          <w:sz w:val="28"/>
        </w:rPr>
        <w:t>махач</w:t>
      </w:r>
      <w:proofErr w:type="spellEnd"/>
      <w:r w:rsidRPr="00DA4898">
        <w:rPr>
          <w:rFonts w:ascii="Times New Roman" w:hAnsi="Times New Roman" w:cs="Times New Roman"/>
          <w:spacing w:val="-2"/>
          <w:sz w:val="28"/>
        </w:rPr>
        <w:t>», «</w:t>
      </w:r>
      <w:proofErr w:type="spellStart"/>
      <w:r w:rsidRPr="00DA4898">
        <w:rPr>
          <w:rFonts w:ascii="Times New Roman" w:hAnsi="Times New Roman" w:cs="Times New Roman"/>
          <w:spacing w:val="-2"/>
          <w:sz w:val="28"/>
        </w:rPr>
        <w:t>шавка</w:t>
      </w:r>
      <w:proofErr w:type="spellEnd"/>
      <w:r w:rsidRPr="00DA4898">
        <w:rPr>
          <w:rFonts w:ascii="Times New Roman" w:hAnsi="Times New Roman" w:cs="Times New Roman"/>
          <w:spacing w:val="-2"/>
          <w:sz w:val="28"/>
        </w:rPr>
        <w:t xml:space="preserve">», «пояснить за </w:t>
      </w:r>
      <w:proofErr w:type="spellStart"/>
      <w:r w:rsidRPr="00DA4898">
        <w:rPr>
          <w:rFonts w:ascii="Times New Roman" w:hAnsi="Times New Roman" w:cs="Times New Roman"/>
          <w:spacing w:val="-2"/>
          <w:sz w:val="28"/>
        </w:rPr>
        <w:t>шмот</w:t>
      </w:r>
      <w:proofErr w:type="spellEnd"/>
      <w:r w:rsidRPr="00DA4898">
        <w:rPr>
          <w:rFonts w:ascii="Times New Roman" w:hAnsi="Times New Roman" w:cs="Times New Roman"/>
          <w:spacing w:val="-2"/>
          <w:sz w:val="28"/>
        </w:rPr>
        <w:t>» и др.);</w:t>
      </w:r>
    </w:p>
    <w:p w:rsidR="001E294A" w:rsidRDefault="001E294A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группы А.У.Е. («арестантский уклад един» или «арестантское </w:t>
      </w:r>
      <w:proofErr w:type="spellStart"/>
      <w:r>
        <w:rPr>
          <w:rFonts w:ascii="Times New Roman" w:hAnsi="Times New Roman" w:cs="Times New Roman"/>
          <w:sz w:val="28"/>
        </w:rPr>
        <w:t>уркаганское</w:t>
      </w:r>
      <w:proofErr w:type="spellEnd"/>
      <w:r>
        <w:rPr>
          <w:rFonts w:ascii="Times New Roman" w:hAnsi="Times New Roman" w:cs="Times New Roman"/>
          <w:sz w:val="28"/>
        </w:rPr>
        <w:t xml:space="preserve"> единство») характерно ношение спортивных костюмов, кепок-«уточек», кроссовок, «тюремных» татуировок (надписи на пальцах, восьмиконечная звезда), колец –«печаток», а также использование специфического лексикона – тюремная лексика («скидываться на общак», «греть зону», «опустить», «ботать по фене»);</w:t>
      </w:r>
    </w:p>
    <w:p w:rsidR="001E294A" w:rsidRDefault="001E294A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анархических групп характерно ношение балаклав, одежды «защитной» расцветки, высоких ботинок-берц</w:t>
      </w:r>
      <w:r w:rsidR="005B69EE">
        <w:rPr>
          <w:rFonts w:ascii="Times New Roman" w:hAnsi="Times New Roman" w:cs="Times New Roman"/>
          <w:sz w:val="28"/>
        </w:rPr>
        <w:t>ев</w:t>
      </w:r>
      <w:r>
        <w:rPr>
          <w:rFonts w:ascii="Times New Roman" w:hAnsi="Times New Roman" w:cs="Times New Roman"/>
          <w:sz w:val="28"/>
        </w:rPr>
        <w:t xml:space="preserve">, использование буквы «А», вписанной в круг, флагов с революционными символами, а также </w:t>
      </w:r>
      <w:r w:rsidR="005B69EE">
        <w:rPr>
          <w:rFonts w:ascii="Times New Roman" w:hAnsi="Times New Roman" w:cs="Times New Roman"/>
          <w:sz w:val="28"/>
        </w:rPr>
        <w:t xml:space="preserve">использование </w:t>
      </w:r>
      <w:r>
        <w:rPr>
          <w:rFonts w:ascii="Times New Roman" w:hAnsi="Times New Roman" w:cs="Times New Roman"/>
          <w:sz w:val="28"/>
        </w:rPr>
        <w:t>специфического лексикона («анархия – мать порядка», «свобода, равенство, братство»);</w:t>
      </w:r>
    </w:p>
    <w:p w:rsidR="001E294A" w:rsidRPr="00DA4898" w:rsidRDefault="001E294A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DA4898">
        <w:rPr>
          <w:rFonts w:ascii="Times New Roman" w:hAnsi="Times New Roman" w:cs="Times New Roman"/>
          <w:spacing w:val="-6"/>
          <w:sz w:val="28"/>
        </w:rPr>
        <w:t xml:space="preserve">- для групп </w:t>
      </w:r>
      <w:proofErr w:type="spellStart"/>
      <w:r w:rsidRPr="00DA4898">
        <w:rPr>
          <w:rFonts w:ascii="Times New Roman" w:hAnsi="Times New Roman" w:cs="Times New Roman"/>
          <w:spacing w:val="-6"/>
          <w:sz w:val="28"/>
        </w:rPr>
        <w:t>скулшутинга</w:t>
      </w:r>
      <w:proofErr w:type="spellEnd"/>
      <w:r w:rsidRPr="00DA4898">
        <w:rPr>
          <w:rFonts w:ascii="Times New Roman" w:hAnsi="Times New Roman" w:cs="Times New Roman"/>
          <w:spacing w:val="-6"/>
          <w:sz w:val="28"/>
        </w:rPr>
        <w:t xml:space="preserve"> характерно ношение штанов в стиле «милитари», длинных черный плащей, белых футболок с надписями «1999», «</w:t>
      </w:r>
      <w:proofErr w:type="spellStart"/>
      <w:r w:rsidRPr="00DA4898">
        <w:rPr>
          <w:rFonts w:ascii="Times New Roman" w:hAnsi="Times New Roman" w:cs="Times New Roman"/>
          <w:spacing w:val="-6"/>
          <w:sz w:val="28"/>
          <w:lang w:val="en-US"/>
        </w:rPr>
        <w:t>VoDKa</w:t>
      </w:r>
      <w:proofErr w:type="spellEnd"/>
      <w:r w:rsidRPr="00DA4898">
        <w:rPr>
          <w:rFonts w:ascii="Times New Roman" w:hAnsi="Times New Roman" w:cs="Times New Roman"/>
          <w:spacing w:val="-6"/>
          <w:sz w:val="28"/>
        </w:rPr>
        <w:t>», «</w:t>
      </w:r>
      <w:r w:rsidRPr="00DA4898">
        <w:rPr>
          <w:rFonts w:ascii="Times New Roman" w:hAnsi="Times New Roman" w:cs="Times New Roman"/>
          <w:spacing w:val="-6"/>
          <w:sz w:val="28"/>
          <w:lang w:val="en-US"/>
        </w:rPr>
        <w:t>Wrath</w:t>
      </w:r>
      <w:r w:rsidRPr="00DA4898">
        <w:rPr>
          <w:rFonts w:ascii="Times New Roman" w:hAnsi="Times New Roman" w:cs="Times New Roman"/>
          <w:spacing w:val="-6"/>
          <w:sz w:val="28"/>
        </w:rPr>
        <w:t xml:space="preserve">», </w:t>
      </w:r>
      <w:r w:rsidR="005B69EE" w:rsidRPr="00DA4898">
        <w:rPr>
          <w:rFonts w:ascii="Times New Roman" w:hAnsi="Times New Roman" w:cs="Times New Roman"/>
          <w:spacing w:val="-6"/>
          <w:sz w:val="28"/>
        </w:rPr>
        <w:t>берцев, перчаток и солнцезащитных очков (даже в теплую погоду);</w:t>
      </w:r>
    </w:p>
    <w:p w:rsidR="005B69EE" w:rsidRDefault="005B69EE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«</w:t>
      </w:r>
      <w:proofErr w:type="spellStart"/>
      <w:r>
        <w:rPr>
          <w:rFonts w:ascii="Times New Roman" w:hAnsi="Times New Roman" w:cs="Times New Roman"/>
          <w:sz w:val="28"/>
        </w:rPr>
        <w:t>редановцев</w:t>
      </w:r>
      <w:proofErr w:type="spellEnd"/>
      <w:r>
        <w:rPr>
          <w:rFonts w:ascii="Times New Roman" w:hAnsi="Times New Roman" w:cs="Times New Roman"/>
          <w:sz w:val="28"/>
        </w:rPr>
        <w:t>» характерно ношение преимущественно черной одежды с изображением паука и цифрой внутри (самая популярная – 4), перчаток с паутиной, длинных черно-белых шарфов, клетчатых штанов; использование татуировок в стиле атрибутики движения – паука; использование в социальных сетях стилистических изображений паука «Редан», выкладывание постов с подписями «хочу к вам», «примите к паукам», «хочу в редан», «возьмите в семью», «как круто быть с вами».</w:t>
      </w:r>
    </w:p>
    <w:p w:rsidR="005B69EE" w:rsidRDefault="005B69EE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В случае выявления признаков вовлечения несовершеннолетних педагогам важно сообщить о предполагаемых рисках вовлеченности обучающегося в субкультуру педагогу-психологу и классному руководителю, затем проинформировать родителей (законных представителей) и выработать единую воспитательную стратегию, а также проинформировать администрацию образовательной организации о необходимости применения к обучающемуся комплексных мер профилактической работы.</w:t>
      </w:r>
    </w:p>
    <w:bookmarkEnd w:id="0"/>
    <w:p w:rsidR="005B69EE" w:rsidRPr="001E294A" w:rsidRDefault="005B69EE" w:rsidP="001E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B69EE" w:rsidRPr="001E294A" w:rsidSect="00DA48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4A"/>
    <w:rsid w:val="001E294A"/>
    <w:rsid w:val="005B69EE"/>
    <w:rsid w:val="00D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D003"/>
  <w15:chartTrackingRefBased/>
  <w15:docId w15:val="{A641A3A5-BBBA-404B-82B4-53879934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2024-09-03T07:43:00Z</dcterms:created>
  <dcterms:modified xsi:type="dcterms:W3CDTF">2024-09-03T08:40:00Z</dcterms:modified>
</cp:coreProperties>
</file>